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F5A59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2BAF">
        <w:rPr>
          <w:sz w:val="24"/>
          <w:szCs w:val="24"/>
        </w:rPr>
        <w:t>Clinical Practice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2BAF">
        <w:rPr>
          <w:sz w:val="24"/>
          <w:szCs w:val="24"/>
        </w:rPr>
        <w:t>60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 xml:space="preserve">LAP prepares the student to </w:t>
      </w:r>
      <w:r w:rsidR="000A2BAF">
        <w:rPr>
          <w:sz w:val="24"/>
          <w:szCs w:val="24"/>
        </w:rPr>
        <w:t>practice as an Occupational Therapy Aide in a clinical setting with other rehabilitative professionals</w:t>
      </w:r>
      <w:r w:rsidR="00D4684E">
        <w:rPr>
          <w:sz w:val="24"/>
          <w:szCs w:val="24"/>
        </w:rPr>
        <w:t>.</w:t>
      </w:r>
      <w:r w:rsidR="000A2BAF">
        <w:rPr>
          <w:sz w:val="24"/>
          <w:szCs w:val="24"/>
        </w:rPr>
        <w:t xml:space="preserve">  Under the direction of a COTA or OT, students will assist professionals in patient care and restoration of activities of daily living.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0A2BAF">
        <w:rPr>
          <w:sz w:val="24"/>
          <w:szCs w:val="24"/>
        </w:rPr>
        <w:t>s 7, 9, 11, 12 and 17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0A2BAF" w:rsidRPr="00E35E6D" w:rsidRDefault="000A2BAF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60 hours of clinical under the direction of a COTA or OT.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0A2BAF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The Occupational Therapy Practitioner:  Roles, Responsibilities and Relationships </w:t>
      </w:r>
      <w:r w:rsidR="00D4684E">
        <w:rPr>
          <w:sz w:val="24"/>
          <w:szCs w:val="24"/>
        </w:rPr>
        <w:tab/>
      </w:r>
      <w:r w:rsidR="00D468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7</w:t>
      </w:r>
      <w:r w:rsidR="00D4684E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</w:r>
    </w:p>
    <w:p w:rsidR="00D4684E" w:rsidRDefault="000A2BAF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different roles an occupational therapy (OT) practitioner may assume</w:t>
      </w:r>
      <w:r w:rsidR="00D4684E">
        <w:rPr>
          <w:sz w:val="24"/>
          <w:szCs w:val="24"/>
        </w:rPr>
        <w:t>.</w:t>
      </w:r>
    </w:p>
    <w:p w:rsidR="000A2BAF" w:rsidRDefault="000A2BAF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three levels of performance for OT practitioners.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role of activity director.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minimum responsibilities of the occupational therapist (OT and the occupational therapy assistant (OTA) in service delivery as described in the </w:t>
      </w:r>
      <w:r>
        <w:rPr>
          <w:i/>
          <w:sz w:val="24"/>
          <w:szCs w:val="24"/>
        </w:rPr>
        <w:t>Standards of Practice</w:t>
      </w:r>
      <w:r>
        <w:rPr>
          <w:sz w:val="24"/>
          <w:szCs w:val="24"/>
        </w:rPr>
        <w:t>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levels of supervision and parameters that affect these levels.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practices that contribute to successful supervisory relationships.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service competency.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different types of teams in health care and recognize the importance of interdisciplinary teams.</w:t>
      </w:r>
    </w:p>
    <w:p w:rsidR="00347D12" w:rsidRDefault="00347D12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importance </w:t>
      </w:r>
      <w:r w:rsidR="00DE13DE">
        <w:rPr>
          <w:sz w:val="24"/>
          <w:szCs w:val="24"/>
        </w:rPr>
        <w:t>of lifelong learning and professional development.</w:t>
      </w:r>
    </w:p>
    <w:p w:rsidR="00DE13DE" w:rsidRDefault="00DE13DE" w:rsidP="00BF0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tools that can be used to maintain and document continuing competency.</w:t>
      </w:r>
    </w:p>
    <w:p w:rsidR="00DE13DE" w:rsidRDefault="00DE13DE" w:rsidP="00DE13DE">
      <w:pPr>
        <w:rPr>
          <w:sz w:val="24"/>
          <w:szCs w:val="24"/>
        </w:rPr>
      </w:pPr>
    </w:p>
    <w:p w:rsidR="00DE13DE" w:rsidRDefault="00DE13DE" w:rsidP="00DE13DE">
      <w:pPr>
        <w:rPr>
          <w:sz w:val="24"/>
          <w:szCs w:val="24"/>
        </w:rPr>
      </w:pPr>
      <w:r>
        <w:rPr>
          <w:sz w:val="24"/>
          <w:szCs w:val="24"/>
        </w:rPr>
        <w:t>Occupational Therapy Practice Framework:  Domain and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9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domains of occupational therapy (OT) practice.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Outline the occupational therapy process.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Analyze activities in terms of areas of performance, performance skills, performance patterns, and client factors.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examples of how contexts influence occupations.</w:t>
      </w:r>
    </w:p>
    <w:p w:rsidR="00DE13DE" w:rsidRDefault="00DE13DE" w:rsidP="00BF05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intervention approaches.</w:t>
      </w:r>
    </w:p>
    <w:p w:rsidR="00DE13DE" w:rsidRDefault="00DE13DE" w:rsidP="00DE13DE">
      <w:pPr>
        <w:rPr>
          <w:sz w:val="24"/>
          <w:szCs w:val="24"/>
        </w:rPr>
      </w:pPr>
    </w:p>
    <w:p w:rsidR="00DE13DE" w:rsidRDefault="00DE13DE" w:rsidP="00DE13DE">
      <w:pPr>
        <w:rPr>
          <w:sz w:val="24"/>
          <w:szCs w:val="24"/>
        </w:rPr>
      </w:pPr>
      <w:r>
        <w:rPr>
          <w:sz w:val="24"/>
          <w:szCs w:val="24"/>
        </w:rPr>
        <w:t>Treatment Settings and Areas of Practice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Characterize settings in which OT practitioners are employed by types of administration, levels of care and areas of practice.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primary health problems addressed in different settings.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how treatment setting influences the focus of OT intervention.</w:t>
      </w:r>
    </w:p>
    <w:p w:rsidR="00DE13DE" w:rsidRDefault="00DE13DE" w:rsidP="00BF0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workforce trends in occupational therapy.</w:t>
      </w:r>
    </w:p>
    <w:p w:rsidR="00BD1E3F" w:rsidRDefault="00BD1E3F" w:rsidP="00BD1E3F">
      <w:pPr>
        <w:rPr>
          <w:sz w:val="24"/>
          <w:szCs w:val="24"/>
        </w:rPr>
      </w:pPr>
    </w:p>
    <w:p w:rsidR="00BD1E3F" w:rsidRDefault="00BD1E3F" w:rsidP="00BD1E3F">
      <w:pPr>
        <w:rPr>
          <w:sz w:val="24"/>
          <w:szCs w:val="24"/>
        </w:rPr>
      </w:pPr>
      <w:r>
        <w:rPr>
          <w:sz w:val="24"/>
          <w:szCs w:val="24"/>
        </w:rPr>
        <w:t>Occupational Therapy Process:  Evaluation, Intervention, and Outcomes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12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occupational therapy referral, screening and evaluation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purpose of the occupational profile.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occupational performance analysis and how it is used in OT.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steps in conducting an interview.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observation skills in the evaluation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steps in the intervention process.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five general intervention approaches used in occupational therapy.</w:t>
      </w:r>
    </w:p>
    <w:p w:rsidR="00BD1E3F" w:rsidRDefault="00BD1E3F" w:rsidP="00BF0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Characterize the roles of the occupational therapist (OT) and the occupational therapy assistant (OTA) as they engage in the occupational therapy process.</w:t>
      </w:r>
    </w:p>
    <w:p w:rsidR="00BD1E3F" w:rsidRDefault="00BD1E3F" w:rsidP="00BD1E3F">
      <w:pPr>
        <w:rPr>
          <w:sz w:val="24"/>
          <w:szCs w:val="24"/>
        </w:rPr>
      </w:pPr>
    </w:p>
    <w:p w:rsidR="00BD1E3F" w:rsidRDefault="00BD1E3F" w:rsidP="00BD1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Clinical Reasoning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17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nature of clinical reasoning.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three elements of clinical reasoning.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thought processes and strategies of clinical reasoning that are used by occupational therapy (OT) practitioners.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Compare the clinical reasoning skills of the novice with those of the expert.</w:t>
      </w:r>
    </w:p>
    <w:p w:rsidR="00BD1E3F" w:rsidRDefault="00BD1E3F" w:rsidP="00BF0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ways the OT practitioner can develop clinical reasoning skills.</w:t>
      </w:r>
    </w:p>
    <w:p w:rsidR="00BD1E3F" w:rsidRPr="00BD1E3F" w:rsidRDefault="00BD1E3F" w:rsidP="00BD1E3F">
      <w:pPr>
        <w:rPr>
          <w:sz w:val="24"/>
          <w:szCs w:val="24"/>
        </w:rPr>
      </w:pPr>
    </w:p>
    <w:p w:rsidR="00BD1E3F" w:rsidRPr="00BD1E3F" w:rsidRDefault="00BD1E3F" w:rsidP="00BD1E3F">
      <w:pPr>
        <w:rPr>
          <w:sz w:val="24"/>
          <w:szCs w:val="24"/>
        </w:rPr>
      </w:pPr>
    </w:p>
    <w:p w:rsidR="00DE13DE" w:rsidRPr="00DE13DE" w:rsidRDefault="00DE13DE" w:rsidP="00DE13DE">
      <w:pPr>
        <w:rPr>
          <w:sz w:val="24"/>
          <w:szCs w:val="24"/>
        </w:rPr>
      </w:pPr>
    </w:p>
    <w:p w:rsidR="00DE13DE" w:rsidRPr="00DE13DE" w:rsidRDefault="00DE13DE" w:rsidP="00DE13DE">
      <w:pPr>
        <w:rPr>
          <w:sz w:val="24"/>
          <w:szCs w:val="24"/>
        </w:rPr>
      </w:pPr>
    </w:p>
    <w:p w:rsidR="0096091C" w:rsidRDefault="0096091C" w:rsidP="0096091C">
      <w:pPr>
        <w:rPr>
          <w:sz w:val="24"/>
          <w:szCs w:val="24"/>
        </w:rPr>
      </w:pPr>
    </w:p>
    <w:p w:rsidR="0096091C" w:rsidRPr="0096091C" w:rsidRDefault="0096091C" w:rsidP="0096091C">
      <w:pPr>
        <w:rPr>
          <w:sz w:val="24"/>
          <w:szCs w:val="24"/>
        </w:rPr>
      </w:pPr>
    </w:p>
    <w:sectPr w:rsidR="0096091C" w:rsidRPr="0096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82E"/>
    <w:multiLevelType w:val="hybridMultilevel"/>
    <w:tmpl w:val="534E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2CC"/>
    <w:multiLevelType w:val="hybridMultilevel"/>
    <w:tmpl w:val="12B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5E81"/>
    <w:multiLevelType w:val="hybridMultilevel"/>
    <w:tmpl w:val="F306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4FF8"/>
    <w:multiLevelType w:val="hybridMultilevel"/>
    <w:tmpl w:val="12B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2BAF"/>
    <w:rsid w:val="000A764A"/>
    <w:rsid w:val="000B7F25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47D12"/>
    <w:rsid w:val="003A2CDD"/>
    <w:rsid w:val="00453BAD"/>
    <w:rsid w:val="00497939"/>
    <w:rsid w:val="004A4D84"/>
    <w:rsid w:val="004B3195"/>
    <w:rsid w:val="00521FC2"/>
    <w:rsid w:val="00566130"/>
    <w:rsid w:val="00573C1B"/>
    <w:rsid w:val="005F5A59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9A009E"/>
    <w:rsid w:val="00B06A18"/>
    <w:rsid w:val="00B610D6"/>
    <w:rsid w:val="00B65B38"/>
    <w:rsid w:val="00B80DA7"/>
    <w:rsid w:val="00B8256B"/>
    <w:rsid w:val="00B85381"/>
    <w:rsid w:val="00BB23D8"/>
    <w:rsid w:val="00BC7FCC"/>
    <w:rsid w:val="00BD1E3F"/>
    <w:rsid w:val="00BF0596"/>
    <w:rsid w:val="00BF0E48"/>
    <w:rsid w:val="00C46E66"/>
    <w:rsid w:val="00D4684E"/>
    <w:rsid w:val="00DE13DE"/>
    <w:rsid w:val="00E00DD6"/>
    <w:rsid w:val="00E35E6D"/>
    <w:rsid w:val="00E640D7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008-F231-474E-B8A3-F79AB1FD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2013-11-07T19:38:00Z</dcterms:created>
  <dcterms:modified xsi:type="dcterms:W3CDTF">2013-11-07T19:38:00Z</dcterms:modified>
</cp:coreProperties>
</file>