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520A75">
        <w:rPr>
          <w:rFonts w:ascii="Calibri" w:eastAsia="Calibri" w:hAnsi="Calibri" w:cs="Times New Roman"/>
          <w:sz w:val="24"/>
          <w:szCs w:val="24"/>
        </w:rPr>
        <w:t>Patient’s Rights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</w:t>
      </w:r>
      <w:r w:rsidR="00520A75">
        <w:rPr>
          <w:rFonts w:ascii="Calibri" w:eastAsia="Calibri" w:hAnsi="Calibri" w:cs="Times New Roman"/>
          <w:sz w:val="24"/>
          <w:szCs w:val="24"/>
        </w:rPr>
        <w:t>list and discuss patient’s rights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520A75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520A7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Patient’s Rights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14</w:t>
      </w:r>
    </w:p>
    <w:p w:rsidR="00AB430E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AB430E">
        <w:rPr>
          <w:rFonts w:ascii="Calibri" w:eastAsia="Calibri" w:hAnsi="Calibri" w:cs="Times New Roman"/>
          <w:sz w:val="24"/>
          <w:szCs w:val="24"/>
        </w:rPr>
        <w:t>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patient’s rights and explain when those rights can be denied.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confidentiality.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informed consent.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and define and incident and how to use a proper form to report one.</w:t>
      </w:r>
    </w:p>
    <w:p w:rsidR="00520A75" w:rsidRPr="00AB430E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patient levels.</w:t>
      </w:r>
      <w:bookmarkStart w:id="0" w:name="_GoBack"/>
      <w:bookmarkEnd w:id="0"/>
    </w:p>
    <w:sectPr w:rsidR="00520A75" w:rsidRPr="00A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20A75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C9561F"/>
    <w:rsid w:val="00D57980"/>
    <w:rsid w:val="00DB1E2F"/>
    <w:rsid w:val="00DC50D4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2013-11-01T16:23:00Z</dcterms:created>
  <dcterms:modified xsi:type="dcterms:W3CDTF">2013-11-01T16:24:00Z</dcterms:modified>
</cp:coreProperties>
</file>