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  <w:bookmarkStart w:id="0" w:name="_GoBack"/>
      <w:bookmarkEnd w:id="0"/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D3A3D">
        <w:rPr>
          <w:b/>
          <w:sz w:val="28"/>
          <w:szCs w:val="28"/>
        </w:rPr>
        <w:t>Diagnostic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A745EC">
        <w:rPr>
          <w:sz w:val="24"/>
          <w:szCs w:val="24"/>
        </w:rPr>
        <w:t>EKG Practicum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A745EC" w:rsidRPr="00A745EC">
        <w:rPr>
          <w:sz w:val="24"/>
          <w:szCs w:val="24"/>
        </w:rPr>
        <w:t>90</w:t>
      </w:r>
      <w:r w:rsidRPr="00A745EC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745EC" w:rsidRDefault="00A745EC" w:rsidP="000B7F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 this LAP, students participate in clinical practicum for the EKG Technician.  </w:t>
      </w:r>
      <w:proofErr w:type="spellStart"/>
      <w:r>
        <w:rPr>
          <w:sz w:val="24"/>
          <w:szCs w:val="24"/>
        </w:rPr>
        <w:t>Clinicals</w:t>
      </w:r>
      <w:proofErr w:type="spellEnd"/>
      <w:r>
        <w:rPr>
          <w:sz w:val="24"/>
          <w:szCs w:val="24"/>
        </w:rPr>
        <w:t xml:space="preserve"> may occur in a variety of settings that utilize EKG monitors.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A745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</w:t>
      </w:r>
      <w:r w:rsidR="00A745EC">
        <w:rPr>
          <w:sz w:val="24"/>
          <w:szCs w:val="24"/>
        </w:rPr>
        <w:t xml:space="preserve">Complete 90 hours of </w:t>
      </w:r>
      <w:proofErr w:type="spellStart"/>
      <w:r w:rsidR="00A745EC">
        <w:rPr>
          <w:sz w:val="24"/>
          <w:szCs w:val="24"/>
        </w:rPr>
        <w:t>clinicals</w:t>
      </w:r>
      <w:proofErr w:type="spellEnd"/>
      <w:r w:rsidR="00A745EC">
        <w:rPr>
          <w:sz w:val="24"/>
          <w:szCs w:val="24"/>
        </w:rPr>
        <w:t xml:space="preserve"> in a variety of settings that utilize EKG monitors.</w:t>
      </w:r>
    </w:p>
    <w:p w:rsidR="000B7F25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1.  Notify physician/RN of any significant dysrhythmia.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2.  Identify artifact and correct causes.</w:t>
      </w:r>
    </w:p>
    <w:p w:rsidR="00A745EC" w:rsidRDefault="00A745EC" w:rsidP="000B7F25">
      <w:pPr>
        <w:rPr>
          <w:sz w:val="24"/>
          <w:szCs w:val="24"/>
        </w:rPr>
      </w:pPr>
      <w:r>
        <w:rPr>
          <w:sz w:val="24"/>
          <w:szCs w:val="24"/>
        </w:rPr>
        <w:t>3.  Prepare patient for 12-lead EKG: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Identify self and patient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Skin preparation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Lead placement</w:t>
      </w:r>
    </w:p>
    <w:p w:rsidR="00A745EC" w:rsidRDefault="00A745EC" w:rsidP="00A745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Documentation of procedure</w:t>
      </w:r>
    </w:p>
    <w:p w:rsidR="00F74594" w:rsidRDefault="00F74594" w:rsidP="00A745EC">
      <w:pPr>
        <w:rPr>
          <w:sz w:val="24"/>
          <w:szCs w:val="24"/>
        </w:rPr>
      </w:pPr>
    </w:p>
    <w:p w:rsidR="00F74594" w:rsidRDefault="00F74594" w:rsidP="00A745EC">
      <w:pPr>
        <w:rPr>
          <w:sz w:val="24"/>
          <w:szCs w:val="24"/>
        </w:rPr>
      </w:pP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 Maintain and care for EKG machine and tracings: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Speed of paper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Standard paper</w:t>
      </w:r>
    </w:p>
    <w:p w:rsidR="00A745EC" w:rsidRDefault="00A745EC" w:rsidP="00A745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V1, V2, V3, V4, V5 and V6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5.  Maintain a courteous and responsive attitude.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6.  Identify and describe legal and ethical issues.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7.  Use effective communication techniques.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8.  Participate as a team member.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9.  Maintain professionalism.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10.  Demonstrate critical thinking skills.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11.  Identify and apply medical terminology, symbols, and abbreviations.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12.  Perform basic keyboarding skills and computer skills.</w:t>
      </w:r>
    </w:p>
    <w:p w:rsidR="00A745EC" w:rsidRDefault="00A745EC" w:rsidP="00A745EC">
      <w:pPr>
        <w:rPr>
          <w:sz w:val="24"/>
          <w:szCs w:val="24"/>
        </w:rPr>
      </w:pPr>
      <w:r>
        <w:rPr>
          <w:sz w:val="24"/>
          <w:szCs w:val="24"/>
        </w:rPr>
        <w:t>13.  Utilize behavioral management techniques and apply management techniques.</w:t>
      </w:r>
    </w:p>
    <w:p w:rsidR="00A745EC" w:rsidRPr="00A745EC" w:rsidRDefault="00A745EC" w:rsidP="00A745EC">
      <w:pPr>
        <w:rPr>
          <w:sz w:val="24"/>
          <w:szCs w:val="24"/>
        </w:rPr>
      </w:pPr>
    </w:p>
    <w:sectPr w:rsidR="00A745EC" w:rsidRPr="00A7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B21"/>
    <w:multiLevelType w:val="hybridMultilevel"/>
    <w:tmpl w:val="FA3C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DA0"/>
    <w:multiLevelType w:val="hybridMultilevel"/>
    <w:tmpl w:val="4EA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3EDD"/>
    <w:multiLevelType w:val="hybridMultilevel"/>
    <w:tmpl w:val="CEA08E8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BF218BC"/>
    <w:multiLevelType w:val="hybridMultilevel"/>
    <w:tmpl w:val="A70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4F63"/>
    <w:multiLevelType w:val="hybridMultilevel"/>
    <w:tmpl w:val="0BE6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FAB"/>
    <w:multiLevelType w:val="hybridMultilevel"/>
    <w:tmpl w:val="BE5C75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4733A"/>
    <w:multiLevelType w:val="hybridMultilevel"/>
    <w:tmpl w:val="B69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83C99"/>
    <w:multiLevelType w:val="hybridMultilevel"/>
    <w:tmpl w:val="63A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B490C"/>
    <w:multiLevelType w:val="hybridMultilevel"/>
    <w:tmpl w:val="3BEA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4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10"/>
  </w:num>
  <w:num w:numId="10">
    <w:abstractNumId w:val="19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1"/>
  </w:num>
  <w:num w:numId="18">
    <w:abstractNumId w:val="4"/>
  </w:num>
  <w:num w:numId="19">
    <w:abstractNumId w:val="12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07FE"/>
    <w:rsid w:val="000A1F2E"/>
    <w:rsid w:val="000B7F25"/>
    <w:rsid w:val="003E32AB"/>
    <w:rsid w:val="00453BAD"/>
    <w:rsid w:val="00522EA7"/>
    <w:rsid w:val="005A30A9"/>
    <w:rsid w:val="00676993"/>
    <w:rsid w:val="009934DD"/>
    <w:rsid w:val="00A745EC"/>
    <w:rsid w:val="00AC2C6C"/>
    <w:rsid w:val="00AF0EEF"/>
    <w:rsid w:val="00AF3259"/>
    <w:rsid w:val="00B8256B"/>
    <w:rsid w:val="00BE65DE"/>
    <w:rsid w:val="00D4324B"/>
    <w:rsid w:val="00D52618"/>
    <w:rsid w:val="00E00DD6"/>
    <w:rsid w:val="00E35E6D"/>
    <w:rsid w:val="00ED3A3D"/>
    <w:rsid w:val="00F74594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2013-11-07T19:56:00Z</dcterms:created>
  <dcterms:modified xsi:type="dcterms:W3CDTF">2013-11-08T14:31:00Z</dcterms:modified>
</cp:coreProperties>
</file>